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02" w:rsidRPr="000C48DE" w:rsidRDefault="00F51D02" w:rsidP="00F51D02">
      <w:pPr>
        <w:shd w:val="clear" w:color="auto" w:fill="FFFFFF"/>
        <w:spacing w:after="0" w:line="240" w:lineRule="auto"/>
        <w:ind w:hanging="360"/>
        <w:rPr>
          <w:rFonts w:ascii="Sylfaen" w:eastAsia="Times New Roman" w:hAnsi="Sylfaen" w:cs="Times New Roman"/>
          <w:b/>
          <w:color w:val="1F497D"/>
        </w:rPr>
      </w:pPr>
      <w:r w:rsidRPr="00F51D02">
        <w:rPr>
          <w:rFonts w:ascii="Symbol" w:eastAsia="Times New Roman" w:hAnsi="Symbol" w:cs="Times New Roman"/>
          <w:b/>
          <w:color w:val="1F497D"/>
          <w:sz w:val="20"/>
          <w:szCs w:val="20"/>
        </w:rPr>
        <w:t></w:t>
      </w:r>
      <w:r w:rsidRPr="00F51D02">
        <w:rPr>
          <w:rFonts w:ascii="Sylfaen" w:eastAsia="Times New Roman" w:hAnsi="Sylfaen" w:cs="Times New Roman"/>
          <w:b/>
          <w:color w:val="1F497D"/>
        </w:rPr>
        <w:t>Examples of what you’re doing to deliver high quality healthcare</w:t>
      </w:r>
    </w:p>
    <w:p w:rsidR="00F51D02" w:rsidRDefault="00F51D02" w:rsidP="00F51D02">
      <w:pPr>
        <w:shd w:val="clear" w:color="auto" w:fill="FFFFFF"/>
        <w:spacing w:after="0" w:line="240" w:lineRule="auto"/>
        <w:ind w:hanging="360"/>
        <w:rPr>
          <w:rFonts w:ascii="Sylfaen" w:eastAsia="Times New Roman" w:hAnsi="Sylfaen" w:cs="Times New Roman"/>
          <w:color w:val="1F497D"/>
        </w:rPr>
      </w:pPr>
    </w:p>
    <w:p w:rsidR="00F51D02" w:rsidRPr="00B36440" w:rsidRDefault="00B36440" w:rsidP="00F51D02">
      <w:pPr>
        <w:shd w:val="clear" w:color="auto" w:fill="FFFFFF"/>
        <w:spacing w:after="0" w:line="240" w:lineRule="auto"/>
        <w:ind w:hanging="360"/>
        <w:rPr>
          <w:rFonts w:ascii="Sylfaen" w:eastAsia="Times New Roman" w:hAnsi="Sylfaen" w:cs="Times New Roman"/>
          <w:color w:val="1F497D"/>
        </w:rPr>
      </w:pPr>
      <w:r>
        <w:rPr>
          <w:rFonts w:ascii="Sylfaen" w:eastAsia="Times New Roman" w:hAnsi="Sylfaen" w:cs="Times New Roman"/>
          <w:color w:val="1F497D"/>
        </w:rPr>
        <w:t xml:space="preserve">Strengthening a policy framework for high quality care delivery is a top priority for the ministry as Georgia strives to improve performance of health care system. Along with evidence based guidelines, which formulate best practice standards, the ministry is increasingly implementing selective contracting which specify requirements and set a desirable performance level for service providers. The selective contracting mechanism for maternal and newborn services has been </w:t>
      </w:r>
      <w:r w:rsidR="0000783C">
        <w:rPr>
          <w:rFonts w:ascii="Sylfaen" w:eastAsia="Times New Roman" w:hAnsi="Sylfaen" w:cs="Times New Roman"/>
          <w:color w:val="1F497D"/>
        </w:rPr>
        <w:t xml:space="preserve">introduced </w:t>
      </w:r>
      <w:proofErr w:type="gramStart"/>
      <w:r w:rsidR="0000783C">
        <w:rPr>
          <w:rFonts w:ascii="Sylfaen" w:eastAsia="Times New Roman" w:hAnsi="Sylfaen" w:cs="Times New Roman"/>
          <w:color w:val="1F497D"/>
        </w:rPr>
        <w:t xml:space="preserve">in </w:t>
      </w:r>
      <w:r>
        <w:rPr>
          <w:rFonts w:ascii="Sylfaen" w:eastAsia="Times New Roman" w:hAnsi="Sylfaen" w:cs="Times New Roman"/>
          <w:color w:val="1F497D"/>
        </w:rPr>
        <w:t xml:space="preserve"> 2017</w:t>
      </w:r>
      <w:proofErr w:type="gramEnd"/>
      <w:r w:rsidR="0000783C">
        <w:rPr>
          <w:rFonts w:ascii="Sylfaen" w:eastAsia="Times New Roman" w:hAnsi="Sylfaen" w:cs="Times New Roman"/>
          <w:color w:val="1F497D"/>
        </w:rPr>
        <w:t xml:space="preserve">. A selective contracting strategy has been developed which envisages introduction of effective purchasing and payment mechanisms to encourage good performance. In addition, ministry is working on revitalizing continuous professional development programs to build providers competencies in priority clinical areas. </w:t>
      </w:r>
    </w:p>
    <w:p w:rsidR="00F51D02" w:rsidRPr="00F51D02" w:rsidRDefault="00F51D02" w:rsidP="00F51D02">
      <w:pPr>
        <w:shd w:val="clear" w:color="auto" w:fill="FFFFFF"/>
        <w:spacing w:after="0" w:line="240" w:lineRule="auto"/>
        <w:ind w:hanging="360"/>
        <w:rPr>
          <w:rFonts w:ascii="Segoe UI" w:eastAsia="Times New Roman" w:hAnsi="Segoe UI" w:cs="Segoe UI"/>
          <w:color w:val="212121"/>
          <w:sz w:val="16"/>
          <w:szCs w:val="16"/>
        </w:rPr>
      </w:pPr>
    </w:p>
    <w:p w:rsidR="00F51D02" w:rsidRDefault="00F51D02" w:rsidP="00F51D02">
      <w:pPr>
        <w:shd w:val="clear" w:color="auto" w:fill="FFFFFF"/>
        <w:spacing w:after="0" w:line="240" w:lineRule="auto"/>
        <w:ind w:hanging="360"/>
        <w:rPr>
          <w:rFonts w:ascii="Sylfaen" w:eastAsia="Times New Roman" w:hAnsi="Sylfaen" w:cs="Times New Roman"/>
          <w:color w:val="1F497D"/>
        </w:rPr>
      </w:pPr>
      <w:r w:rsidRPr="00F51D02">
        <w:rPr>
          <w:rFonts w:ascii="Symbol" w:eastAsia="Times New Roman" w:hAnsi="Symbol" w:cs="Times New Roman"/>
          <w:b/>
          <w:color w:val="1F497D"/>
          <w:sz w:val="20"/>
          <w:szCs w:val="20"/>
        </w:rPr>
        <w:t></w:t>
      </w:r>
      <w:r w:rsidRPr="00F51D02">
        <w:rPr>
          <w:rFonts w:ascii="Sylfaen" w:eastAsia="Times New Roman" w:hAnsi="Sylfaen" w:cs="Times New Roman"/>
          <w:b/>
          <w:color w:val="1F497D"/>
        </w:rPr>
        <w:t>How are you making it equitable, accessible and affordable</w:t>
      </w:r>
      <w:r w:rsidR="0000783C">
        <w:rPr>
          <w:rFonts w:ascii="Sylfaen" w:eastAsia="Times New Roman" w:hAnsi="Sylfaen" w:cs="Times New Roman"/>
          <w:color w:val="1F497D"/>
        </w:rPr>
        <w:br/>
        <w:t>Primary care development is the main strategy for Georgia to make health services more equitable, accessible and affordable for the population. Access to essential health services will be improved by supporting greater integration and decentralization of hepatitis C, tuberculosis and HIV into primary care and other community based services. Work on strengthening community based menta</w:t>
      </w:r>
      <w:r w:rsidR="000C48DE">
        <w:rPr>
          <w:rFonts w:ascii="Sylfaen" w:eastAsia="Times New Roman" w:hAnsi="Sylfaen" w:cs="Times New Roman"/>
          <w:color w:val="1F497D"/>
        </w:rPr>
        <w:t>l health services is</w:t>
      </w:r>
      <w:r w:rsidR="0000783C">
        <w:rPr>
          <w:rFonts w:ascii="Sylfaen" w:eastAsia="Times New Roman" w:hAnsi="Sylfaen" w:cs="Times New Roman"/>
          <w:color w:val="1F497D"/>
        </w:rPr>
        <w:t xml:space="preserve"> underway. </w:t>
      </w:r>
      <w:r w:rsidR="000C48DE">
        <w:rPr>
          <w:rFonts w:ascii="Sylfaen" w:eastAsia="Times New Roman" w:hAnsi="Sylfaen" w:cs="Times New Roman"/>
          <w:color w:val="1F497D"/>
        </w:rPr>
        <w:t xml:space="preserve">In order to ensure access to quality and affordable medicines, ministry covers a big portion of medicine for most common chronic diseases. </w:t>
      </w:r>
    </w:p>
    <w:p w:rsidR="00F51D02" w:rsidRPr="00F51D02" w:rsidRDefault="00F51D02" w:rsidP="00F51D02">
      <w:pPr>
        <w:shd w:val="clear" w:color="auto" w:fill="FFFFFF"/>
        <w:spacing w:after="0" w:line="240" w:lineRule="auto"/>
        <w:ind w:hanging="360"/>
        <w:rPr>
          <w:rFonts w:ascii="Segoe UI" w:eastAsia="Times New Roman" w:hAnsi="Segoe UI" w:cs="Segoe UI"/>
          <w:color w:val="212121"/>
          <w:sz w:val="16"/>
          <w:szCs w:val="16"/>
        </w:rPr>
      </w:pPr>
    </w:p>
    <w:p w:rsidR="00F51D02" w:rsidRPr="00F51D02" w:rsidRDefault="00F51D02" w:rsidP="00F51D02">
      <w:pPr>
        <w:shd w:val="clear" w:color="auto" w:fill="FFFFFF"/>
        <w:spacing w:after="0" w:line="240" w:lineRule="auto"/>
        <w:ind w:hanging="360"/>
        <w:rPr>
          <w:rFonts w:ascii="Segoe UI" w:eastAsia="Times New Roman" w:hAnsi="Segoe UI" w:cs="Segoe UI"/>
          <w:color w:val="212121"/>
          <w:sz w:val="16"/>
          <w:szCs w:val="16"/>
        </w:rPr>
      </w:pPr>
      <w:r w:rsidRPr="00F51D02">
        <w:rPr>
          <w:rFonts w:ascii="Symbol" w:eastAsia="Times New Roman" w:hAnsi="Symbol" w:cs="Times New Roman"/>
          <w:color w:val="1F497D"/>
          <w:sz w:val="20"/>
          <w:szCs w:val="20"/>
        </w:rPr>
        <w:t></w:t>
      </w:r>
      <w:r w:rsidRPr="00F51D02">
        <w:rPr>
          <w:rFonts w:ascii="Sylfaen" w:eastAsia="Times New Roman" w:hAnsi="Sylfaen" w:cs="Times New Roman"/>
          <w:b/>
          <w:color w:val="1F497D"/>
        </w:rPr>
        <w:t>What are the partnerships you’re making to do this?</w:t>
      </w:r>
    </w:p>
    <w:p w:rsidR="00EC6585" w:rsidRPr="000C48DE" w:rsidRDefault="000C48DE">
      <w:pPr>
        <w:rPr>
          <w:rFonts w:ascii="Sylfaen" w:eastAsia="Times New Roman" w:hAnsi="Sylfaen" w:cs="Times New Roman"/>
          <w:color w:val="1F497D"/>
        </w:rPr>
      </w:pPr>
      <w:r w:rsidRPr="000C48DE">
        <w:rPr>
          <w:rFonts w:ascii="Sylfaen" w:eastAsia="Times New Roman" w:hAnsi="Sylfaen" w:cs="Times New Roman"/>
          <w:color w:val="1F497D"/>
        </w:rPr>
        <w:t xml:space="preserve">The ministry has very effective partnerships established with international partners, private sector and civil society. </w:t>
      </w:r>
      <w:r>
        <w:rPr>
          <w:rFonts w:ascii="Sylfaen" w:eastAsia="Times New Roman" w:hAnsi="Sylfaen" w:cs="Times New Roman"/>
          <w:color w:val="1F497D"/>
        </w:rPr>
        <w:t xml:space="preserve">A good example of such partnerships is collaboration with Gilead Int. and US CDC within the </w:t>
      </w:r>
      <w:proofErr w:type="spellStart"/>
      <w:r>
        <w:rPr>
          <w:rFonts w:ascii="Sylfaen" w:eastAsia="Times New Roman" w:hAnsi="Sylfaen" w:cs="Times New Roman"/>
          <w:color w:val="1F497D"/>
        </w:rPr>
        <w:t>Hep</w:t>
      </w:r>
      <w:proofErr w:type="spellEnd"/>
      <w:r>
        <w:rPr>
          <w:rFonts w:ascii="Sylfaen" w:eastAsia="Times New Roman" w:hAnsi="Sylfaen" w:cs="Times New Roman"/>
          <w:color w:val="1F497D"/>
        </w:rPr>
        <w:t xml:space="preserve"> C elimination program. This partnership enabled the ministry to provide life saving </w:t>
      </w:r>
      <w:proofErr w:type="spellStart"/>
      <w:r>
        <w:rPr>
          <w:rFonts w:ascii="Sylfaen" w:eastAsia="Times New Roman" w:hAnsi="Sylfaen" w:cs="Times New Roman"/>
          <w:color w:val="1F497D"/>
        </w:rPr>
        <w:t>hep</w:t>
      </w:r>
      <w:proofErr w:type="spellEnd"/>
      <w:r>
        <w:rPr>
          <w:rFonts w:ascii="Sylfaen" w:eastAsia="Times New Roman" w:hAnsi="Sylfaen" w:cs="Times New Roman"/>
          <w:color w:val="1F497D"/>
        </w:rPr>
        <w:t xml:space="preserve"> C treatment to over 38000 individuals. </w:t>
      </w:r>
      <w:r w:rsidR="003D2212">
        <w:rPr>
          <w:rFonts w:ascii="Sylfaen" w:eastAsia="Times New Roman" w:hAnsi="Sylfaen" w:cs="Times New Roman"/>
          <w:color w:val="1F497D"/>
        </w:rPr>
        <w:t xml:space="preserve">The partnership with WHO, EC, USAID and other development partners enable us to have easy access to high quality technical expertise and build health systems in line with international best practices. The ministry is constantly working with the private sector partners to improve transparence and efficiency of health system. Key affected communities and vulnerable groups are also engaged in various national partnerships aimed at eliminating HIV, TB and Hepatitis C. </w:t>
      </w:r>
    </w:p>
    <w:sectPr w:rsidR="00EC6585" w:rsidRPr="000C48DE" w:rsidSect="0097079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51D02"/>
    <w:rsid w:val="0000783C"/>
    <w:rsid w:val="000C48DE"/>
    <w:rsid w:val="003D2212"/>
    <w:rsid w:val="0071204E"/>
    <w:rsid w:val="0097079F"/>
    <w:rsid w:val="00B36440"/>
    <w:rsid w:val="00CE28BC"/>
    <w:rsid w:val="00F51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4052887">
      <w:bodyDiv w:val="1"/>
      <w:marLeft w:val="0"/>
      <w:marRight w:val="0"/>
      <w:marTop w:val="0"/>
      <w:marBottom w:val="0"/>
      <w:divBdr>
        <w:top w:val="none" w:sz="0" w:space="0" w:color="auto"/>
        <w:left w:val="none" w:sz="0" w:space="0" w:color="auto"/>
        <w:bottom w:val="none" w:sz="0" w:space="0" w:color="auto"/>
        <w:right w:val="none" w:sz="0" w:space="0" w:color="auto"/>
      </w:divBdr>
      <w:divsChild>
        <w:div w:id="1050114638">
          <w:marLeft w:val="945"/>
          <w:marRight w:val="0"/>
          <w:marTop w:val="0"/>
          <w:marBottom w:val="0"/>
          <w:divBdr>
            <w:top w:val="none" w:sz="0" w:space="0" w:color="auto"/>
            <w:left w:val="none" w:sz="0" w:space="0" w:color="auto"/>
            <w:bottom w:val="none" w:sz="0" w:space="0" w:color="auto"/>
            <w:right w:val="none" w:sz="0" w:space="0" w:color="auto"/>
          </w:divBdr>
        </w:div>
        <w:div w:id="1073162392">
          <w:marLeft w:val="945"/>
          <w:marRight w:val="0"/>
          <w:marTop w:val="0"/>
          <w:marBottom w:val="0"/>
          <w:divBdr>
            <w:top w:val="none" w:sz="0" w:space="0" w:color="auto"/>
            <w:left w:val="none" w:sz="0" w:space="0" w:color="auto"/>
            <w:bottom w:val="none" w:sz="0" w:space="0" w:color="auto"/>
            <w:right w:val="none" w:sz="0" w:space="0" w:color="auto"/>
          </w:divBdr>
        </w:div>
        <w:div w:id="1368750166">
          <w:marLeft w:val="9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2019-05-20T17:34:00Z</dcterms:created>
  <dcterms:modified xsi:type="dcterms:W3CDTF">2019-05-20T18:26:00Z</dcterms:modified>
</cp:coreProperties>
</file>